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6029" w14:textId="33707137" w:rsidR="00EB2467" w:rsidRDefault="000C280F">
      <w:pPr>
        <w:spacing w:after="115" w:line="259" w:lineRule="auto"/>
        <w:rPr>
          <w:b/>
          <w:sz w:val="36"/>
        </w:rPr>
      </w:pPr>
      <w:bookmarkStart w:id="0" w:name="_GoBack"/>
      <w:bookmarkEnd w:id="0"/>
      <w:r>
        <w:rPr>
          <w:noProof/>
          <w:color w:val="11306E"/>
        </w:rPr>
        <mc:AlternateContent>
          <mc:Choice Requires="wps">
            <w:drawing>
              <wp:anchor distT="0" distB="0" distL="114300" distR="114300" simplePos="0" relativeHeight="251659264" behindDoc="0" locked="0" layoutInCell="1" allowOverlap="1" wp14:anchorId="1429BB6B" wp14:editId="1595EB4C">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9BB6B"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2007C174" wp14:editId="009C1C8E">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07C174"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Pr>
          <w:noProof/>
          <w:color w:val="11306E"/>
        </w:rPr>
        <mc:AlternateContent>
          <mc:Choice Requires="wpg">
            <w:drawing>
              <wp:anchor distT="0" distB="0" distL="114300" distR="114300" simplePos="0" relativeHeight="251656192" behindDoc="0" locked="0" layoutInCell="1" allowOverlap="1" wp14:anchorId="649540DA" wp14:editId="2BBE91AA">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 w 5831993"/>
                              <a:gd name="T3" fmla="*/ 0 h 2592007"/>
                              <a:gd name="T4" fmla="*/ 58319 w 5831993"/>
                              <a:gd name="T5" fmla="*/ 25920 h 2592007"/>
                              <a:gd name="T6" fmla="*/ 0 w 5831993"/>
                              <a:gd name="T7" fmla="*/ 25920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44815"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 w 6695999"/>
                              <a:gd name="T3" fmla="*/ 0 h 2807995"/>
                              <a:gd name="T4" fmla="*/ 66959 w 6695999"/>
                              <a:gd name="T5" fmla="*/ 28079 h 2807995"/>
                              <a:gd name="T6" fmla="*/ 0 w 6695999"/>
                              <a:gd name="T7" fmla="*/ 28079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 w 1295997"/>
                              <a:gd name="T3" fmla="*/ 0 h 863994"/>
                              <a:gd name="T4" fmla="*/ 12959 w 1295997"/>
                              <a:gd name="T5" fmla="*/ 8640 h 863994"/>
                              <a:gd name="T6" fmla="*/ 0 w 1295997"/>
                              <a:gd name="T7" fmla="*/ 8640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 w 3456001"/>
                              <a:gd name="T3" fmla="*/ 0 h 863994"/>
                              <a:gd name="T4" fmla="*/ 34560 w 3456001"/>
                              <a:gd name="T5" fmla="*/ 8640 h 863994"/>
                              <a:gd name="T6" fmla="*/ 0 w 3456001"/>
                              <a:gd name="T7" fmla="*/ 8640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10 w 682282"/>
                              <a:gd name="T1" fmla="*/ 0 h 418922"/>
                              <a:gd name="T2" fmla="*/ 5075 w 682282"/>
                              <a:gd name="T3" fmla="*/ 0 h 418922"/>
                              <a:gd name="T4" fmla="*/ 6823 w 682282"/>
                              <a:gd name="T5" fmla="*/ 791 h 418922"/>
                              <a:gd name="T6" fmla="*/ 3953 w 682282"/>
                              <a:gd name="T7" fmla="*/ 2001 h 418922"/>
                              <a:gd name="T8" fmla="*/ 2444 w 682282"/>
                              <a:gd name="T9" fmla="*/ 4189 h 418922"/>
                              <a:gd name="T10" fmla="*/ 1880 w 682282"/>
                              <a:gd name="T11" fmla="*/ 2646 h 418922"/>
                              <a:gd name="T12" fmla="*/ 0 w 682282"/>
                              <a:gd name="T13" fmla="*/ 2993 h 418922"/>
                              <a:gd name="T14" fmla="*/ 1692 w 682282"/>
                              <a:gd name="T15" fmla="*/ 1238 h 418922"/>
                              <a:gd name="T16" fmla="*/ 1710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90 w 621716"/>
                              <a:gd name="T1" fmla="*/ 0 h 445071"/>
                              <a:gd name="T2" fmla="*/ 3781 w 621716"/>
                              <a:gd name="T3" fmla="*/ 1952 h 445071"/>
                              <a:gd name="T4" fmla="*/ 6218 w 621716"/>
                              <a:gd name="T5" fmla="*/ 2335 h 445071"/>
                              <a:gd name="T6" fmla="*/ 3635 w 621716"/>
                              <a:gd name="T7" fmla="*/ 3923 h 445071"/>
                              <a:gd name="T8" fmla="*/ 3544 w 621716"/>
                              <a:gd name="T9" fmla="*/ 4168 h 445071"/>
                              <a:gd name="T10" fmla="*/ 3459 w 621716"/>
                              <a:gd name="T11" fmla="*/ 4450 h 445071"/>
                              <a:gd name="T12" fmla="*/ 284 w 621716"/>
                              <a:gd name="T13" fmla="*/ 4450 h 445071"/>
                              <a:gd name="T14" fmla="*/ 528 w 621716"/>
                              <a:gd name="T15" fmla="*/ 4015 h 445071"/>
                              <a:gd name="T16" fmla="*/ 664 w 621716"/>
                              <a:gd name="T17" fmla="*/ 3638 h 445071"/>
                              <a:gd name="T18" fmla="*/ 0 w 621716"/>
                              <a:gd name="T19" fmla="*/ 2200 h 445071"/>
                              <a:gd name="T20" fmla="*/ 1885 w 621716"/>
                              <a:gd name="T21" fmla="*/ 1938 h 445071"/>
                              <a:gd name="T22" fmla="*/ 3590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 w 441985"/>
                              <a:gd name="T1" fmla="*/ 0 h 465976"/>
                              <a:gd name="T2" fmla="*/ 2044 w 441985"/>
                              <a:gd name="T3" fmla="*/ 0 h 465976"/>
                              <a:gd name="T4" fmla="*/ 2204 w 441985"/>
                              <a:gd name="T5" fmla="*/ 866 h 465976"/>
                              <a:gd name="T6" fmla="*/ 2645 w 441985"/>
                              <a:gd name="T7" fmla="*/ 916 h 465976"/>
                              <a:gd name="T8" fmla="*/ 3112 w 441985"/>
                              <a:gd name="T9" fmla="*/ 967 h 465976"/>
                              <a:gd name="T10" fmla="*/ 4420 w 441985"/>
                              <a:gd name="T11" fmla="*/ 131 h 465976"/>
                              <a:gd name="T12" fmla="*/ 4420 w 441985"/>
                              <a:gd name="T13" fmla="*/ 131 h 465976"/>
                              <a:gd name="T14" fmla="*/ 4420 w 441985"/>
                              <a:gd name="T15" fmla="*/ 131 h 465976"/>
                              <a:gd name="T16" fmla="*/ 3138 w 441985"/>
                              <a:gd name="T17" fmla="*/ 1460 h 465976"/>
                              <a:gd name="T18" fmla="*/ 3036 w 441985"/>
                              <a:gd name="T19" fmla="*/ 2000 h 465976"/>
                              <a:gd name="T20" fmla="*/ 2933 w 441985"/>
                              <a:gd name="T21" fmla="*/ 2548 h 465976"/>
                              <a:gd name="T22" fmla="*/ 3274 w 441985"/>
                              <a:gd name="T23" fmla="*/ 3528 h 465976"/>
                              <a:gd name="T24" fmla="*/ 3274 w 441985"/>
                              <a:gd name="T25" fmla="*/ 3528 h 465976"/>
                              <a:gd name="T26" fmla="*/ 3274 w 441985"/>
                              <a:gd name="T27" fmla="*/ 3528 h 465976"/>
                              <a:gd name="T28" fmla="*/ 2328 w 441985"/>
                              <a:gd name="T29" fmla="*/ 2996 h 465976"/>
                              <a:gd name="T30" fmla="*/ 1831 w 441985"/>
                              <a:gd name="T31" fmla="*/ 3375 h 465976"/>
                              <a:gd name="T32" fmla="*/ 1355 w 441985"/>
                              <a:gd name="T33" fmla="*/ 3737 h 465976"/>
                              <a:gd name="T34" fmla="*/ 481 w 441985"/>
                              <a:gd name="T35" fmla="*/ 4660 h 465976"/>
                              <a:gd name="T36" fmla="*/ 481 w 441985"/>
                              <a:gd name="T37" fmla="*/ 4660 h 465976"/>
                              <a:gd name="T38" fmla="*/ 481 w 441985"/>
                              <a:gd name="T39" fmla="*/ 4660 h 465976"/>
                              <a:gd name="T40" fmla="*/ 954 w 441985"/>
                              <a:gd name="T41" fmla="*/ 3491 h 465976"/>
                              <a:gd name="T42" fmla="*/ 843 w 441985"/>
                              <a:gd name="T43" fmla="*/ 3053 h 465976"/>
                              <a:gd name="T44" fmla="*/ 738 w 441985"/>
                              <a:gd name="T45" fmla="*/ 2629 h 465976"/>
                              <a:gd name="T46" fmla="*/ 0 w 441985"/>
                              <a:gd name="T47" fmla="*/ 2523 h 465976"/>
                              <a:gd name="T48" fmla="*/ 0 w 441985"/>
                              <a:gd name="T49" fmla="*/ 2523 h 465976"/>
                              <a:gd name="T50" fmla="*/ 0 w 441985"/>
                              <a:gd name="T51" fmla="*/ 2523 h 465976"/>
                              <a:gd name="T52" fmla="*/ 891 w 441985"/>
                              <a:gd name="T53" fmla="*/ 2106 h 465976"/>
                              <a:gd name="T54" fmla="*/ 1321 w 441985"/>
                              <a:gd name="T55" fmla="*/ 1629 h 465976"/>
                              <a:gd name="T56" fmla="*/ 1766 w 441985"/>
                              <a:gd name="T57" fmla="*/ 1134 h 465976"/>
                              <a:gd name="T58" fmla="*/ 2044 w 441985"/>
                              <a:gd name="T59" fmla="*/ 0 h 465976"/>
                              <a:gd name="T60" fmla="*/ 2044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54702"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609D4"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49540DA"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lDRRIAAM1uAAAOAAAAZHJzL2Uyb0RvYy54bWzsXW1vG8cR/l6g/+HAjwUU3d7eqxA5cCwr&#10;KJC2QaP+AJqiJKIUyZK0Zafof+8z+3I3c7xdnmwlcBAmgEXq5mZ35tmdt507ffvdx8dl8mG+3S3W&#10;q8uJ+iadJPPVbH27WN1fTv51c31WT5Ldfrq6nS7Xq/nl5NN8N/nu1Z//9O3T5mKerR/Wy9v5NgGT&#10;1e7iaXM5edjvNxfn57vZw/xxuvtmvZmvcPFuvX2c7vF1e39+u50+gfvj8jxL0/L8ab293WzXs/lu&#10;h99e2YuTV4b/3d18tv/H3d1uvk+WlxPMbW/+3Zp/39G/56++nV7cb6ebh8XMTWP6GbN4nC5WGLRl&#10;dTXdT5P328UBq8fFbLvere/238zWj+fru7vFbG5kgDQq7Unzw3b9fmNkub94ut+0aoJqe3r6bLaz&#10;v3/4aZssboHdJFlNHwGRGTWp65yU87S5vwDND9vNz5uftlZCfPxxPfv3DpfP+9fp+70lTt49/W19&#10;C4bT9/u1Uc7Hu+0jsYDYyUeDwacWg/nHfTLDL6uqKoqqmCQzXMsLVeKrRWn2ACgP7ps9vGV3Nv4+&#10;XRpsz6cXdlAzUTcxkgqrbdcpdPdlCv35YbqZG5x2pCynUO0Vai4nTekUami8NndclewKzXAHjR9V&#10;omryHAsbyrKfzIL2yixqrZxKsqLJpEqmF7P3u/0P87XBZPrhx93e7oZbfDJI37oVcYMB7h6X2Bh/&#10;OU/S5CkxfBvtdk9LhiXEyB4SM2Za9ckyRmY4hTlCh2M45ozsCEesrJajmV8SnGfJSCNSV4zsCEcY&#10;w3bwCEdAxsiC81MSljLFf0lZFLrsa1xJZGKUHBxwi/CU2MQoOTxxnhydiIKUhCasIY6NW7ThxaY4&#10;PG7tytUBc3Lvd8f0wW+Y2ceV2zH4lEzJ890AG9pCm/WOLBZtIOzQG0XAgAno6CojV4IcIBC52WCD&#10;5Jkgh36J3NjJQXItyKE8Ijf7cpA8F+TQCpE3fO72Nif1Fl6W/OuNAnzwsDcED3zsjYL64WVvoFhj&#10;WTbTPSnNKAYfk6fLibckycPlxJsLuv64/jC/WRvKfc/mY+zu6nLFqVpumLA3dp7C/9wYfpzSj2ux&#10;8XT+p6W3AI6nlKNjyiS7wb5VAumQGeDderm4vV4slyT0bnv/7s1ym3yYQq+v31ylb40KcYsgW5pl&#10;tFrTbX72dDvsv9MzeQITh/y3UVmefp81Z9dlXZ3l13lx1lRpfZaq5vumTPMmv7r+HwGv8ouHxe3t&#10;fPXjYjX3MZHKx7lIF53ZaMZERYSy3Qxi6kJCsjKpV5kge1zsER8uF4/wb1nliKYXD/Pp7dvVrVlV&#10;++liaT+fy7kbdUMB/qdRCQIB61ltFPBuffsJXna7xroFxohk8eFhvf1lkjwhKryc7P7zfrqdT5Ll&#10;X1eIEhplvO3efMmLCi412fIr7/iV6WoGVpeT/QRWgT6+2eMbbnm/2S7uHzCS3far9WuESHcL8r9m&#10;fnZW7gsCld8oYoEdsSHgP7GjYceW80TlZuGR0hDZ9KKWZLV+8wC6+evtdv1EmEBF1saJG7zKjwYz&#10;pdaFtU461ZmL+3wwo4oabozCwjrDJ7vefUi52dpQJqEPlxMyScaI+bCGdqAjoQ3SbpnpxbP2UNq8&#10;rd/W+VmelW/P8vTq6uz19Zv8rLxWVXGlr968uVJyD9HO/PI9ZExC0D5cm/+cQtjuYdvB2hUowWwH&#10;8+MrMAtNAYzjshnDcMwy1IbK+pgXswz7j+8+msQoI8a0hJ9pK7DPrZ1obQQ+WPuAD7832wDXbm2D&#10;z2bM7hTbHM7pS7MZKMa7brtIKSUsy6bwWUydVj4Q8VufO1G/3Vmcdt+mJ2DOwuqnxPBtDDui98mO&#10;jJURW9KYjTNGHRkPlA0nBJYBjjJSDnLkYfIRjjxONvOjOHV4njJUDs6RR8pHOPIwmYL0gNQHWczw&#10;/P4AWUxAQYdZTEBDHBvHK6x2mcVYjnJ1wA2cshjKwKCILnf7kizGA2yyGAci+bUuT+FZhHdn3VWZ&#10;a7TcvCnEPD2F/2n5cUq2/YP01ryOp/QztaOC7SmLkQnYKYv5+rIYODwZqZhy2EtHKqLuql0Q0aYq&#10;WRux1CXKszJX+eyARRHb5qCe2g9Y6lI3jSk287CGxyuGEVxIgGE/XhlmyMOVIwx5uEIKgT8a5tkP&#10;VgIT5A4xyq8fqgT49UOV4cn9ASKVgH4OIpWAgjgujlV4lYlAxTIU6wLu5hSmvGiY4tGlMMUh+PlR&#10;SsvsaJTCKbuFcyRIGU3oretLxCi6zpU998TsWCXlmVWiU6WVivynSit1JAyfDcNQyhjFOPWXjlF0&#10;hkDAVFQQrfRjFJ0XOCO39dQXjFEM29SUZ3n08fwYxTCC9wgwfH6McoThZ8cogQlyX/isGCXA7xSj&#10;uOaDgH4+J0ZxrMKr7BSjmMPs3/BA2KP7IjFKy+xojMIpR4ceowlfNEa5Lq6a14enPacYBVn29OJ0&#10;GmwaJ5/VEDgcoyB35jGKKo1Tf+kYJcvr1HaYDPSvlXUGP286AVX9Iuc+qlLmyKLOstoc7MWCFCQD&#10;TXZAxQspRVoV8B6Y5wC7fogyzI6XUUjeIDseoFSNQq48zJDXUHRThBnyCAW9tGGOvIqS5XkenCKP&#10;UWhywTmKUoqq6wgmPHLMyrwM8+TARBhyWLKm0WGGHBpVNllQbmp8ao8WVabrME+OTnwxcnioYjaM&#10;tohQ4s11HJ0oJXW1tOLEKTk6cUqJTqRdkLb8yNE5QPHROUBxSg5QnFICFLICGd89YRwzjo61J8Hl&#10;pjk+dlmI9fGMylktWv3s+VCkTbER5IAUgVW4TRHriFyyb4IEWkQebFPMZBMkgCDyYJsiLDPnbp2I&#10;bFPkLZZYVpycLBCxR2usrc4f9GRmMupVTloV7Mp0zSxeXOXkhXEIjVDKKTmJ0TbJbgCYA4eUGRYf&#10;+pxuaHVRqyUtH2q1xNIwYVDbZWjP7KgJzzkpCqydKSF9dIeQ9khRVWlTgjl046PWjkSePsL55YUV&#10;0pN6gtn7d4vZ9/NfRHOmrkr0jBNn+BDtjjHcQaZ1oHStajABJ4Rp1fTz5tdIKWII+e04UxQ/YNDN&#10;ZFRWV6nz8vZG8prarifyi9C1w+PokOhfy1KrkqxsSqxoi4YRhFwndWKTAlhkYcccvDhKzME7Absb&#10;UxW5HTOrS/zPJ6Tqqskt1uRZMfGxcipd5Y3dQVmuS7uJ/Jju93CtvuZk59L//Sjp+jf5QYBKnsOq&#10;Q5mq0SU2K9M0nLUqrNTkjW0n4ajhEItop68GAWlPXeg7tOrKgbN7/MHKNrBt5JKcLde7uVXvFxyi&#10;61Pyd2oFRivir/7wEtyJTP7aLsjDNmBa1SItpC+jHl7KdFlaI4xPcGFmC/tDdFhP2GCT/OWFdzBf&#10;1PSni8bkBRkC78NnZETUiXAbg1bOfg93/emqVhSjDbLjQaxCoysFaIMc4S3aaJdEDnLkIWwGRxPk&#10;yCNYXYIwNEfYsnZo3SD1DM0ROHSEhU0AB6XmQWyuSpMHDUotEkAU35rgJMWzS6TC4CwpQmunmdUm&#10;TR2cJUK4jjDOkqNTZGFwRAaYpyqMjqhTl2VklgKe0iaVw8rk+ERWOEcnQ2QT1KRIAOESw0sIEU6n&#10;SjjiMOII1zvK6E7sJYChRQmX3zGMZ2p868Qp+d6JU3J04pQSnVjmywGK8hQZYJySAxSn5ADFKfn+&#10;iVOOxkiPxgiPN3LcQ8YNCQYnC60iivNbo2FNedAUIZztaK01F1sIEebIjpVebmmD3HDe3cssrcuM&#10;5N0yrwQGiJIjeXcl0lCXhbZJT/9ZRaScPJGG/oi7r84eptGyZnA878ba5vyP591a1g2O591aVg7I&#10;IpMIiO1tgH4gg+7VDpzMeLY6dIOsHZA9pRFsPkiJSF+pWP5caDKW5gZRbLA39p+6pP1ApQBa8FQK&#10;oBVtSgEunhoqBVi3aEoB1qMMlQJ0UTeVFdWHX10pQGY3Ngnq3+BzNZ1VmiwWJFKlzmWuhigqdRkX&#10;xUltpCcHkN/scDn6G9CtQ2xRfm/sM2F+TBeVmYuUlYtMbvDiqPxw8E4/psaz+OSVMCGN4KdXVCDJ&#10;bfmDYq32MRYpmfzm1FqmOrWpLvo5KplU66LSGIjGzNM6tdWpdkIF6iwwWnQRE2qMEg7k9EUbN1pe&#10;UMJs7mmjDdzjqfxPS53VEGYsMVCgupWZKvJzXxfzHIdkL5pWaTXKR7IwlCvX3oJqRI1HhEz6YOdV&#10;QttOZYiccpO9HAg+NGDVVLlFKQOaMD6MqatF0HtHxET6vx81UP8mj5lSZYGjNtISVglegMFngFgs&#10;x/sw6CIFW21rsZREfnNAlVgBbg/mVY26HRMsuHEPLYDkfapqrPCg8OkBZ/8841f+gDMFH7KsYfyr&#10;KF68wFOMWapr6zezjIyz2Wm+rAEXgVmYskbZe0kNFbU/440sqDhTFglr1dQHjynK8B9RcFk01UHx&#10;Aya8DYKj7GTkH2LHo34kmuHZwZS149alOdsdnB8P+VGqpnx0WFwe9DcqzBDwtANrpehod5ghD/lx&#10;MELx/uAMRUGDMA5yFAUNpc2x+zBLjkqcJYclypIjE2fJoYmy5NhohQpASJWKg6Nw3hBWpoAn1WWY&#10;J8cHjjnMU9Q0MpxNBHmKmkZW5KamMYiQrGngRCLMkyNE4WhQdlHWQOQc4ckhivMUGEV5coziPDlG&#10;mTa1seEtJI620XER3pWirKHw8qqgPpHzsQ2MOCmoTyR7HaXSRdh2IMvrKHWlw5tdi21kqsDDoouq&#10;Rg57H54mhyiPseQIxVlyhKIs+SaKskTA2amoKcJrkzK6zsDmtl1pcA8hNu8o6zy8LSks71imaGwK&#10;2eKcw1NFLBKlCC3LDCcQYZYcnrBtp9PUjiHOCMMMOTgRhhyaLMYQiXM3dJghHYuOm2EhgAGCIbte&#10;cGAylYb3N3ULtIMrnUV4cmRUDBl6YUzHs0IQEZwnB0cpnQfBKTg40XiIXkzRjh7e3ZR5tWRRhpT6&#10;tZQRhhycaAm25OjEKTk6cUqOTpySoxOn5OjEKTk6cUqJTqT0XnGAojxxJsgBivEcjVE1GqNqNEb0&#10;Dk22kGLzHI1RNRojqhuOHH00RvVojOhFUeNGRxPwWMrRGFFNcuToozGqR2NUj8aIctSR8xyNETUF&#10;jePZjMaICowjeUqMQo4AD8dzhqEwAu/86chsfBf0LahMMloT6AjvgpLgyKMhNETwkwDoE8W+8NEQ&#10;zDsnh6qIXBwbmOMG915KvISWk0MRRO4rsQfHEqU8loCQRB48J0FZlHPH+iLy4CkJ+gw5+fGjIbSv&#10;iRuctOGWzLJ3+OTkbUvPBwLDD4gRnMRIXVHEobpu/+AG7kDc4GQOHw1VEt/jR0NwDnyE4aMhjjF8&#10;hLjBCd11wR3IIFHOnNBd3+PBDRJnakIloG0Hz6CWJNLuMOgGWVxIrRJpSuJoBKRooRsk0pShmRuC&#10;SxvehGuJTtHMDUGk4VTEDU5oexwzJDR8C7+BcicaAalRQIZaIk2ZkbkhKDQ8jRjBCY20JjSCRDp3&#10;QiNtCd0gkUZDpJ1ScE/D/fApUVZCMiDtCI0gkaasw9wQFloi7TqQb+xrwodwgE8SU3JCF0Gh4ZrE&#10;DU5oe8I0OIJE2p2z3NgnpvwN9mf/9JY6oun0lnwSnd6S06HT2/ao6/Cdua7UYE5vbUpNs+2OZt2B&#10;D6rCePc2KXPc6S2lJfwGfyCFAq4/S0OJ1j/a3Z4q+fZidNzCnjuQjzdKK4VXZprZNWiCMjf6Ab18&#10;mDkKj6k4ABu6Roo9OuDQjX5Aqlq6rm2FVjTEWhCjvZiiZmSXDI4bcTo4WkYUGXGGaGREFbGCY+ds&#10;UYWjd7NDSJTZ0El49OIoMalgGGRLVTpnVFCGK+ypqJeTym3Oamqcp2IfjsUSRbWc4h8SpdIlHByT&#10;E3UnqqvhGq+b29UzdG2UlEM3ejnQu+9siEaLulxZKC9Rox5NNEUNtjUxR1cPioG5BQtVIhx5cwmt&#10;hUNtJrPHOX4i/d+Pkqx/k2dW4/XNbgIqxbMLfAJUSKF6KMRCpaR+DnJVaV6qS3cCJtsf4IcM2oOe&#10;nTiU69TqfjoU/v289ZrO4+yhcPfa6xqJD4zY8MHwi7/2Gs3vLsAdeO01/i4M7OfptdfkkcXrFk+v&#10;vf5VX3ttnCNtgD/0a6+p+7RvHGy54beyDQVOyl3IcvBK/CIt6fDlZBxOxsH82RD21zJ+3XfimyTo&#10;azYOeCDN/M00U7Rzf9+N/igb/24eW+v+Ct2r/wMAAP//AwBQSwMEFAAGAAgAAAAhAE4ZeBDdAAAA&#10;BgEAAA8AAABkcnMvZG93bnJldi54bWxMj0FLw0AQhe+C/2EZwZvdbGpVYjalFPVUBFtBvE2z0yQ0&#10;Oxuy2yT992696GXg8R7vfZMvJ9uKgXrfONagZgkI4tKZhisNn7vXuycQPiAbbB2ThjN5WBbXVzlm&#10;xo38QcM2VCKWsM9QQx1Cl0npy5os+pnriKN3cL3FEGVfSdPjGMttK9MkeZAWG44LNXa0rqk8bk9W&#10;w9uI42quXobN8bA+f+8W718bRVrf3kyrZxCBpvAXhgt+RIciMu3diY0XrYb4SPi9Fy9N7xcg9hoe&#10;lZqDLHL5H7/4AQAA//8DAFBLAQItABQABgAIAAAAIQC2gziS/gAAAOEBAAATAAAAAAAAAAAAAAAA&#10;AAAAAABbQ29udGVudF9UeXBlc10ueG1sUEsBAi0AFAAGAAgAAAAhADj9If/WAAAAlAEAAAsAAAAA&#10;AAAAAAAAAAAALwEAAF9yZWxzLy5yZWxzUEsBAi0AFAAGAAgAAAAhACFwyUNFEgAAzW4AAA4AAAAA&#10;AAAAAAAAAAAALgIAAGRycy9lMm9Eb2MueG1sUEsBAi0AFAAGAAgAAAAhAE4ZeBDdAAAABgEAAA8A&#10;AAAAAAAAAAAAAAAAnxQAAGRycy9kb3ducmV2LnhtbFBLBQYAAAAABAAEAPMAAACpFQ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0;583,259;0,259;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70,0;670,281;0,281;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30,0;130,86;0,86;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6,0;346,86;0,86;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0;51,0;68,8;40,20;24,42;19,26;0,30;17,12;17,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6,0;38,20;62,23;36,39;35,42;35,44;3,44;5,40;7,36;0,22;19,19;36,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0;20,0;22,9;26,9;31,10;44,1;44,1;44,1;31,15;30,20;29,25;33,35;33,35;33,35;23,30;18,34;14,37;5,47;5,47;5,47;10,35;8,31;7,26;0,25;0,25;0,25;9,21;13,16;18,11;20,0;2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Pr>
          <w:noProof/>
          <w:color w:val="11306E"/>
        </w:rPr>
        <mc:AlternateContent>
          <mc:Choice Requires="wps">
            <w:drawing>
              <wp:anchor distT="0" distB="0" distL="114300" distR="114300" simplePos="0" relativeHeight="251657216" behindDoc="0" locked="0" layoutInCell="1" allowOverlap="1" wp14:anchorId="4CE5D07F" wp14:editId="32DA8C04">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4CE5D07F"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1" w:name="_Hlk140747128"/>
      <w:r w:rsidRPr="006E296F">
        <w:rPr>
          <w:rFonts w:ascii="Arial" w:hAnsi="Arial" w:cs="Arial"/>
          <w:b/>
          <w:color w:val="11306E"/>
          <w:sz w:val="24"/>
        </w:rPr>
        <w:t>Priorytet 2: Fundusze Europejskie na rzecz zielonego Pomorza Zachodniego</w:t>
      </w:r>
    </w:p>
    <w:p w14:paraId="400F4AD3" w14:textId="77777777" w:rsidR="006E296F" w:rsidRDefault="006E296F" w:rsidP="006E296F">
      <w:pPr>
        <w:tabs>
          <w:tab w:val="left" w:pos="2777"/>
        </w:tabs>
        <w:spacing w:after="0" w:line="276" w:lineRule="auto"/>
        <w:jc w:val="left"/>
        <w:rPr>
          <w:rFonts w:ascii="Arial" w:hAnsi="Arial" w:cs="Arial"/>
          <w:b/>
          <w:color w:val="11306E"/>
          <w:sz w:val="24"/>
        </w:rPr>
      </w:pPr>
    </w:p>
    <w:p w14:paraId="25B64E48" w14:textId="3ECF992F" w:rsidR="006E296F" w:rsidRDefault="006E296F" w:rsidP="000C280F">
      <w:pPr>
        <w:tabs>
          <w:tab w:val="left" w:pos="2777"/>
        </w:tabs>
        <w:spacing w:after="0" w:line="360" w:lineRule="auto"/>
        <w:jc w:val="left"/>
        <w:rPr>
          <w:rFonts w:ascii="Arial" w:hAnsi="Arial" w:cs="Arial"/>
          <w:b/>
          <w:color w:val="11306E"/>
          <w:sz w:val="24"/>
        </w:rPr>
      </w:pPr>
      <w:r w:rsidRPr="006E296F">
        <w:rPr>
          <w:rFonts w:ascii="Arial" w:hAnsi="Arial" w:cs="Arial"/>
          <w:b/>
          <w:color w:val="11306E"/>
          <w:sz w:val="24"/>
        </w:rPr>
        <w:t>Działanie 2.</w:t>
      </w:r>
      <w:r w:rsidR="000C280F">
        <w:rPr>
          <w:rFonts w:ascii="Arial" w:hAnsi="Arial" w:cs="Arial"/>
          <w:b/>
          <w:color w:val="11306E"/>
          <w:sz w:val="24"/>
        </w:rPr>
        <w:t>19</w:t>
      </w:r>
      <w:r w:rsidRPr="006E296F">
        <w:rPr>
          <w:rFonts w:ascii="Arial" w:hAnsi="Arial" w:cs="Arial"/>
          <w:b/>
          <w:color w:val="11306E"/>
          <w:sz w:val="24"/>
        </w:rPr>
        <w:t xml:space="preserve"> </w:t>
      </w:r>
      <w:r w:rsidR="001B5020" w:rsidRPr="005D37CE">
        <w:rPr>
          <w:rFonts w:ascii="Arial" w:hAnsi="Arial" w:cs="Arial"/>
          <w:b/>
          <w:color w:val="002060"/>
          <w:sz w:val="24"/>
          <w:szCs w:val="24"/>
        </w:rPr>
        <w:t>Zrównoważone korzystanie środowiska</w:t>
      </w:r>
    </w:p>
    <w:p w14:paraId="1A10F643" w14:textId="77777777" w:rsidR="000C280F" w:rsidRPr="000C280F" w:rsidRDefault="000C280F" w:rsidP="000C280F">
      <w:pPr>
        <w:tabs>
          <w:tab w:val="left" w:pos="2777"/>
        </w:tabs>
        <w:spacing w:after="0" w:line="360" w:lineRule="auto"/>
        <w:jc w:val="left"/>
        <w:rPr>
          <w:rFonts w:ascii="Arial" w:hAnsi="Arial" w:cs="Arial"/>
          <w:b/>
          <w:color w:val="11306E"/>
          <w:sz w:val="24"/>
        </w:rPr>
      </w:pPr>
      <w:r w:rsidRPr="000C280F">
        <w:rPr>
          <w:rFonts w:ascii="Arial" w:hAnsi="Arial" w:cs="Arial"/>
          <w:b/>
          <w:color w:val="11306E"/>
          <w:sz w:val="24"/>
        </w:rPr>
        <w:t>Typy projektów:</w:t>
      </w:r>
    </w:p>
    <w:p w14:paraId="17C41F6A" w14:textId="77777777" w:rsidR="000C280F" w:rsidRPr="000C280F" w:rsidRDefault="000C280F" w:rsidP="000C280F">
      <w:pPr>
        <w:tabs>
          <w:tab w:val="left" w:pos="2777"/>
        </w:tabs>
        <w:spacing w:after="0" w:line="360" w:lineRule="auto"/>
        <w:jc w:val="left"/>
        <w:rPr>
          <w:rFonts w:ascii="Arial" w:hAnsi="Arial" w:cs="Arial"/>
          <w:b/>
          <w:color w:val="11306E"/>
          <w:sz w:val="24"/>
        </w:rPr>
      </w:pPr>
      <w:r w:rsidRPr="000C280F">
        <w:rPr>
          <w:rFonts w:ascii="Arial" w:hAnsi="Arial" w:cs="Arial"/>
          <w:b/>
          <w:color w:val="11306E"/>
          <w:sz w:val="24"/>
        </w:rPr>
        <w:t>1. Rozwijanie recyklingu odpadów (projekty w kierunku gospodarki zasobooszczędnej)</w:t>
      </w:r>
    </w:p>
    <w:p w14:paraId="55FD33A0" w14:textId="59F5EC64" w:rsidR="006E296F" w:rsidRPr="006E296F" w:rsidRDefault="000C280F" w:rsidP="000C280F">
      <w:pPr>
        <w:tabs>
          <w:tab w:val="left" w:pos="2777"/>
        </w:tabs>
        <w:spacing w:after="0" w:line="360" w:lineRule="auto"/>
        <w:jc w:val="left"/>
        <w:rPr>
          <w:rFonts w:ascii="Arial" w:hAnsi="Arial" w:cs="Arial"/>
          <w:b/>
          <w:color w:val="11306E"/>
          <w:sz w:val="24"/>
        </w:rPr>
      </w:pPr>
      <w:r w:rsidRPr="000C280F">
        <w:rPr>
          <w:rFonts w:ascii="Arial" w:hAnsi="Arial" w:cs="Arial"/>
          <w:b/>
          <w:color w:val="11306E"/>
          <w:sz w:val="24"/>
        </w:rPr>
        <w:t>2. Kompleksowe projekty z zakresu gospodarki odpadami innymi niż komunalne (w tym przemysłowe, odpady medyczne i weterynaryjne)</w:t>
      </w:r>
    </w:p>
    <w:p w14:paraId="5A4F186A" w14:textId="77777777" w:rsidR="000C280F" w:rsidRDefault="000C280F" w:rsidP="006E296F">
      <w:pPr>
        <w:tabs>
          <w:tab w:val="left" w:pos="2777"/>
        </w:tabs>
        <w:spacing w:after="0" w:line="276" w:lineRule="auto"/>
        <w:jc w:val="left"/>
        <w:rPr>
          <w:rFonts w:ascii="Arial" w:hAnsi="Arial" w:cs="Arial"/>
          <w:b/>
          <w:color w:val="11306E"/>
          <w:sz w:val="24"/>
        </w:rPr>
      </w:pPr>
    </w:p>
    <w:p w14:paraId="6DB25F02" w14:textId="4A7A8BB9"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Sposób przeprowadzania naboru: konkurencyjny </w:t>
      </w:r>
    </w:p>
    <w:p w14:paraId="6EF3C06B"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1829A9E8" w14:textId="77777777" w:rsidR="006E296F" w:rsidRDefault="006E296F" w:rsidP="00EC1DD1">
      <w:pPr>
        <w:tabs>
          <w:tab w:val="left" w:pos="2777"/>
        </w:tabs>
        <w:spacing w:after="0" w:line="276" w:lineRule="auto"/>
        <w:jc w:val="left"/>
        <w:rPr>
          <w:rFonts w:ascii="Arial" w:hAnsi="Arial" w:cs="Arial"/>
          <w:b/>
          <w:color w:val="11306E"/>
          <w:sz w:val="24"/>
        </w:rPr>
      </w:pPr>
    </w:p>
    <w:bookmarkEnd w:id="1"/>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7777777" w:rsidR="00E93DE5" w:rsidRDefault="00E93DE5">
      <w:pPr>
        <w:spacing w:line="259" w:lineRule="auto"/>
        <w:rPr>
          <w:b/>
          <w:sz w:val="36"/>
        </w:rPr>
      </w:pPr>
    </w:p>
    <w:p w14:paraId="4A132DE2" w14:textId="77777777" w:rsidR="00E93DE5" w:rsidRDefault="00E93DE5">
      <w:pPr>
        <w:spacing w:line="259" w:lineRule="auto"/>
        <w:rPr>
          <w:b/>
          <w:sz w:val="36"/>
        </w:rPr>
      </w:pPr>
    </w:p>
    <w:p w14:paraId="5CD41DC0" w14:textId="77777777" w:rsidR="00D31BF6" w:rsidRDefault="00D31BF6">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78CFB5E" w14:textId="77777777" w:rsidR="006C4EFF" w:rsidRPr="000A3ED7" w:rsidRDefault="006C4EFF" w:rsidP="006C4EFF">
            <w:pPr>
              <w:pStyle w:val="Akapitzlist"/>
              <w:numPr>
                <w:ilvl w:val="0"/>
                <w:numId w:val="2"/>
              </w:numPr>
              <w:spacing w:after="0" w:line="276" w:lineRule="auto"/>
              <w:ind w:left="425" w:hanging="357"/>
              <w:rPr>
                <w:rFonts w:ascii="Arial" w:hAnsi="Arial" w:cs="Arial"/>
                <w:b/>
                <w:color w:val="11306E"/>
                <w:sz w:val="24"/>
              </w:rPr>
            </w:pPr>
            <w:bookmarkStart w:id="2"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69407D6" w14:textId="77777777" w:rsidR="006C4EFF" w:rsidRPr="000A3ED7" w:rsidRDefault="006C4EFF" w:rsidP="006C4EFF">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31751330" w:rsidR="00D31BF6" w:rsidRPr="000A3ED7" w:rsidRDefault="006C4EFF"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p>
        </w:tc>
      </w:tr>
      <w:tr w:rsidR="00D3351D" w:rsidRPr="004459D4" w14:paraId="07F6D1E0" w14:textId="77777777" w:rsidTr="006C4EFF">
        <w:trPr>
          <w:trHeight w:val="668"/>
        </w:trPr>
        <w:tc>
          <w:tcPr>
            <w:tcW w:w="9356" w:type="dxa"/>
            <w:shd w:val="clear" w:color="auto" w:fill="BDD6EE" w:themeFill="accent5" w:themeFillTint="66"/>
          </w:tcPr>
          <w:p w14:paraId="77A647A5" w14:textId="736DF7AB" w:rsidR="00D31BF6" w:rsidRPr="000A3ED7" w:rsidRDefault="00D3351D" w:rsidP="006C4EFF">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 xml:space="preserve">Projekt jest rodzajem przedsięwzięcia objętym załącznikiem nr I do dyrektywy OOŚ </w:t>
            </w:r>
          </w:p>
          <w:p w14:paraId="3BE62A70" w14:textId="0EAED67C" w:rsidR="00D3351D" w:rsidRPr="000A3ED7" w:rsidRDefault="00D3351D" w:rsidP="006C4EFF">
            <w:pPr>
              <w:pStyle w:val="Akapitzlist"/>
              <w:spacing w:after="0" w:line="276" w:lineRule="auto"/>
              <w:ind w:left="284"/>
              <w:rPr>
                <w:rFonts w:ascii="Arial" w:hAnsi="Arial" w:cs="Arial"/>
                <w:color w:val="11306E"/>
                <w:sz w:val="24"/>
              </w:rPr>
            </w:pPr>
          </w:p>
        </w:tc>
      </w:tr>
      <w:bookmarkEnd w:id="2"/>
      <w:tr w:rsidR="006C4EFF" w:rsidRPr="004459D4" w14:paraId="11F76F18" w14:textId="77777777" w:rsidTr="004B31C8">
        <w:trPr>
          <w:trHeight w:val="668"/>
        </w:trPr>
        <w:tc>
          <w:tcPr>
            <w:tcW w:w="9356" w:type="dxa"/>
            <w:shd w:val="clear" w:color="auto" w:fill="FFFFFF"/>
          </w:tcPr>
          <w:p w14:paraId="239122F9" w14:textId="1CEE58A9" w:rsidR="006C4EFF" w:rsidRPr="00EC4E45" w:rsidRDefault="006C4EFF" w:rsidP="006C4EFF">
            <w:pPr>
              <w:spacing w:after="0" w:line="276" w:lineRule="auto"/>
              <w:rPr>
                <w:rFonts w:ascii="Arial" w:hAnsi="Arial" w:cs="Arial"/>
                <w:color w:val="11306E"/>
                <w:sz w:val="24"/>
              </w:rPr>
            </w:pPr>
            <w:r w:rsidRPr="000A3ED7">
              <w:rPr>
                <w:rFonts w:ascii="Arial" w:hAnsi="Arial" w:cs="Arial"/>
                <w:color w:val="11306E"/>
                <w:sz w:val="24"/>
              </w:rPr>
              <w:t>(wskaż literę i podpunkt – jeśli dotyczy)</w:t>
            </w:r>
          </w:p>
        </w:tc>
      </w:tr>
      <w:tr w:rsidR="006C4EFF" w:rsidRPr="004459D4" w14:paraId="5D53CF64" w14:textId="77777777" w:rsidTr="006C4EFF">
        <w:trPr>
          <w:trHeight w:val="728"/>
        </w:trPr>
        <w:tc>
          <w:tcPr>
            <w:tcW w:w="9356" w:type="dxa"/>
            <w:shd w:val="clear" w:color="auto" w:fill="BDD6EE" w:themeFill="accent5" w:themeFillTint="66"/>
          </w:tcPr>
          <w:p w14:paraId="7ECC0C94" w14:textId="77777777" w:rsidR="006C4EFF" w:rsidRPr="000A3ED7" w:rsidRDefault="006C4EFF" w:rsidP="006C4EFF">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04A587B5" w14:textId="77777777" w:rsidR="006C4EFF" w:rsidRPr="000A3ED7" w:rsidRDefault="006C4EFF" w:rsidP="006C4EFF">
            <w:pPr>
              <w:pStyle w:val="Akapitzlist"/>
              <w:spacing w:after="0" w:line="276" w:lineRule="auto"/>
              <w:ind w:left="0"/>
              <w:rPr>
                <w:rFonts w:ascii="Arial" w:hAnsi="Arial" w:cs="Arial"/>
                <w:color w:val="11306E"/>
                <w:sz w:val="24"/>
              </w:rPr>
            </w:pPr>
          </w:p>
        </w:tc>
      </w:tr>
      <w:tr w:rsidR="006C4EFF" w:rsidRPr="004459D4" w14:paraId="517CB00A" w14:textId="77777777" w:rsidTr="004B31C8">
        <w:tc>
          <w:tcPr>
            <w:tcW w:w="9356" w:type="dxa"/>
            <w:shd w:val="clear" w:color="auto" w:fill="FFFFFF"/>
          </w:tcPr>
          <w:p w14:paraId="5CB2C6AD" w14:textId="750B8B04" w:rsidR="006C4EFF" w:rsidRPr="000A3ED7" w:rsidRDefault="006C4EFF" w:rsidP="006C4EFF">
            <w:pPr>
              <w:pStyle w:val="Akapitzlist"/>
              <w:spacing w:after="0" w:line="276" w:lineRule="auto"/>
              <w:ind w:left="0"/>
              <w:rPr>
                <w:rFonts w:ascii="Arial" w:hAnsi="Arial" w:cs="Arial"/>
                <w:color w:val="11306E"/>
                <w:sz w:val="24"/>
              </w:rPr>
            </w:pPr>
            <w:r w:rsidRPr="000A3ED7">
              <w:rPr>
                <w:rFonts w:ascii="Arial" w:hAnsi="Arial" w:cs="Arial"/>
                <w:color w:val="11306E"/>
                <w:sz w:val="24"/>
              </w:rPr>
              <w:t>(wskaż literę i podpunkt – jeśli dotyczy)</w:t>
            </w:r>
          </w:p>
        </w:tc>
      </w:tr>
      <w:tr w:rsidR="006C4EFF" w:rsidRPr="004459D4" w14:paraId="176C8641" w14:textId="77777777" w:rsidTr="006C4EFF">
        <w:trPr>
          <w:trHeight w:val="638"/>
        </w:trPr>
        <w:tc>
          <w:tcPr>
            <w:tcW w:w="9356" w:type="dxa"/>
            <w:shd w:val="clear" w:color="auto" w:fill="BDD6EE" w:themeFill="accent5" w:themeFillTint="66"/>
          </w:tcPr>
          <w:p w14:paraId="22F47656" w14:textId="10A4A303" w:rsidR="006C4EFF" w:rsidRPr="000A3ED7" w:rsidRDefault="006C4EFF" w:rsidP="006C4EFF">
            <w:pPr>
              <w:pStyle w:val="Akapitzlist"/>
              <w:spacing w:after="0" w:line="276" w:lineRule="auto"/>
              <w:ind w:left="0"/>
              <w:rPr>
                <w:rFonts w:ascii="Arial" w:hAnsi="Arial" w:cs="Arial"/>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6C4EFF" w:rsidRPr="004459D4" w14:paraId="34FE0BDD" w14:textId="77777777" w:rsidTr="006C4EFF">
        <w:trPr>
          <w:trHeight w:val="884"/>
        </w:trPr>
        <w:tc>
          <w:tcPr>
            <w:tcW w:w="9356" w:type="dxa"/>
          </w:tcPr>
          <w:p w14:paraId="282F2DD5" w14:textId="1CA13B6E" w:rsidR="006C4EFF" w:rsidRPr="00D42DD2" w:rsidRDefault="006C4EFF" w:rsidP="006C4EFF">
            <w:pPr>
              <w:pStyle w:val="Akapitzlist"/>
              <w:spacing w:after="0" w:line="276" w:lineRule="auto"/>
              <w:ind w:left="0"/>
              <w:rPr>
                <w:rFonts w:ascii="Arial" w:hAnsi="Arial" w:cs="Arial"/>
                <w:i/>
                <w:color w:val="11306E"/>
                <w:sz w:val="20"/>
                <w:szCs w:val="20"/>
              </w:rPr>
            </w:pPr>
            <w:r>
              <w:rPr>
                <w:rFonts w:ascii="Arial" w:hAnsi="Arial" w:cs="Arial"/>
                <w:color w:val="11306E"/>
                <w:sz w:val="24"/>
              </w:rPr>
              <w:t>(</w:t>
            </w:r>
            <w:r w:rsidRPr="009F0A14">
              <w:rPr>
                <w:rFonts w:ascii="Arial" w:hAnsi="Arial" w:cs="Arial"/>
                <w:color w:val="11306E"/>
                <w:sz w:val="24"/>
              </w:rPr>
              <w:t>uzasadnij dlaczego)</w:t>
            </w:r>
          </w:p>
        </w:tc>
      </w:tr>
      <w:tr w:rsidR="006C4EFF" w:rsidRPr="004459D4" w14:paraId="58CF925B" w14:textId="77777777" w:rsidTr="006C4EFF">
        <w:tc>
          <w:tcPr>
            <w:tcW w:w="9356" w:type="dxa"/>
            <w:shd w:val="clear" w:color="auto" w:fill="BDD6EE" w:themeFill="accent5" w:themeFillTint="66"/>
          </w:tcPr>
          <w:p w14:paraId="114F6688" w14:textId="77777777" w:rsidR="006C4EFF" w:rsidRPr="001C2B38" w:rsidRDefault="006C4EFF" w:rsidP="006C4EFF">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6D044B74" w14:textId="4F0F196E" w:rsidR="006C4EFF" w:rsidRPr="000A3ED7" w:rsidRDefault="006C4EFF" w:rsidP="006C4EFF">
            <w:pPr>
              <w:pStyle w:val="Akapitzlist"/>
              <w:spacing w:after="0" w:line="276" w:lineRule="auto"/>
              <w:ind w:left="0"/>
              <w:rPr>
                <w:rFonts w:ascii="Arial" w:hAnsi="Arial" w:cs="Arial"/>
                <w:color w:val="11306E"/>
                <w:sz w:val="24"/>
              </w:rPr>
            </w:pPr>
          </w:p>
        </w:tc>
      </w:tr>
      <w:tr w:rsidR="006C4EFF" w:rsidRPr="004459D4" w14:paraId="1C52E5CA" w14:textId="77777777" w:rsidTr="004B31C8">
        <w:tc>
          <w:tcPr>
            <w:tcW w:w="9356" w:type="dxa"/>
            <w:shd w:val="clear" w:color="auto" w:fill="FFFFFF"/>
          </w:tcPr>
          <w:p w14:paraId="340E1BF2" w14:textId="2E1D3384" w:rsidR="006C4EFF" w:rsidRPr="000A3ED7" w:rsidRDefault="006C4EFF" w:rsidP="006C4EFF">
            <w:pPr>
              <w:pStyle w:val="Akapitzlist"/>
              <w:spacing w:after="0" w:line="276" w:lineRule="auto"/>
              <w:ind w:left="0"/>
              <w:rPr>
                <w:rFonts w:ascii="Arial" w:hAnsi="Arial" w:cs="Arial"/>
                <w:color w:val="11306E"/>
                <w:sz w:val="24"/>
              </w:rPr>
            </w:pPr>
            <w:r>
              <w:rPr>
                <w:rFonts w:ascii="Arial" w:hAnsi="Arial" w:cs="Arial"/>
                <w:color w:val="11306E"/>
                <w:sz w:val="24"/>
              </w:rPr>
              <w:t>(</w:t>
            </w:r>
            <w:r w:rsidRPr="009F0A14">
              <w:rPr>
                <w:rFonts w:ascii="Arial" w:hAnsi="Arial" w:cs="Arial"/>
                <w:color w:val="11306E"/>
                <w:sz w:val="24"/>
              </w:rPr>
              <w:t>uzasadnienie)</w:t>
            </w:r>
          </w:p>
        </w:tc>
      </w:tr>
      <w:tr w:rsidR="006C4EFF" w:rsidRPr="004459D4" w14:paraId="291C8084" w14:textId="77777777" w:rsidTr="006C4EFF">
        <w:tc>
          <w:tcPr>
            <w:tcW w:w="9356" w:type="dxa"/>
            <w:shd w:val="clear" w:color="auto" w:fill="BDD6EE" w:themeFill="accent5" w:themeFillTint="66"/>
          </w:tcPr>
          <w:p w14:paraId="2A19CB89" w14:textId="77777777" w:rsidR="006C4EFF" w:rsidRPr="007D173D" w:rsidRDefault="006C4EFF" w:rsidP="006C4EFF">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3AA20DE1" w14:textId="77777777" w:rsidR="006C4EFF" w:rsidRPr="007D173D" w:rsidRDefault="006C4EFF" w:rsidP="006C4EFF">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75FB32AC" w14:textId="77777777" w:rsidR="006C4EFF" w:rsidRPr="007D173D" w:rsidRDefault="006C4EFF" w:rsidP="006C4EFF">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40D3EAB1" w14:textId="77777777" w:rsidR="006C4EFF" w:rsidRPr="007D173D" w:rsidRDefault="006C4EFF" w:rsidP="006C4EFF">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1CDF6C08" w14:textId="77777777" w:rsidR="006C4EFF" w:rsidRDefault="006C4EFF" w:rsidP="006C4EFF">
            <w:pPr>
              <w:pStyle w:val="Akapitzlist"/>
              <w:spacing w:after="0" w:line="276" w:lineRule="auto"/>
              <w:ind w:left="0"/>
              <w:rPr>
                <w:rFonts w:ascii="Arial" w:hAnsi="Arial" w:cs="Arial"/>
                <w:color w:val="FF0000"/>
                <w:sz w:val="24"/>
              </w:rPr>
            </w:pPr>
          </w:p>
          <w:p w14:paraId="25257594" w14:textId="42403FAE" w:rsidR="006C4EFF" w:rsidRPr="000A3ED7" w:rsidRDefault="006C4EFF" w:rsidP="006C4EFF">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6C4EFF" w:rsidRPr="004459D4" w14:paraId="34730708" w14:textId="77777777" w:rsidTr="004B31C8">
        <w:tc>
          <w:tcPr>
            <w:tcW w:w="9356" w:type="dxa"/>
            <w:shd w:val="clear" w:color="auto" w:fill="FFFFFF"/>
          </w:tcPr>
          <w:p w14:paraId="35D7C8B5" w14:textId="516EBFFB" w:rsidR="006C4EFF" w:rsidRPr="00664D62" w:rsidRDefault="006C4EFF" w:rsidP="006C4EFF">
            <w:pPr>
              <w:pStyle w:val="Akapitzlist"/>
              <w:spacing w:after="0" w:line="276" w:lineRule="auto"/>
              <w:ind w:left="0"/>
              <w:rPr>
                <w:rFonts w:ascii="Arial" w:hAnsi="Arial" w:cs="Arial"/>
                <w:color w:val="11306E"/>
                <w:sz w:val="24"/>
              </w:rPr>
            </w:pPr>
            <w:r>
              <w:rPr>
                <w:rFonts w:ascii="Arial" w:hAnsi="Arial" w:cs="Arial"/>
                <w:color w:val="11306E"/>
                <w:sz w:val="24"/>
              </w:rPr>
              <w:t>Pole opisowe</w:t>
            </w:r>
          </w:p>
          <w:p w14:paraId="323BA112" w14:textId="77777777" w:rsidR="006C4EFF" w:rsidRPr="000A3ED7" w:rsidRDefault="006C4EFF" w:rsidP="006C4EFF">
            <w:pPr>
              <w:pStyle w:val="Akapitzlist"/>
              <w:spacing w:after="0" w:line="276" w:lineRule="auto"/>
              <w:ind w:left="0"/>
              <w:rPr>
                <w:rFonts w:ascii="Arial" w:hAnsi="Arial" w:cs="Arial"/>
                <w:sz w:val="24"/>
              </w:rPr>
            </w:pPr>
          </w:p>
          <w:p w14:paraId="1F239E0C" w14:textId="77777777" w:rsidR="006C4EFF" w:rsidRPr="000A3ED7" w:rsidRDefault="006C4EFF" w:rsidP="006C4EFF">
            <w:pPr>
              <w:pStyle w:val="Akapitzlist"/>
              <w:spacing w:after="0" w:line="276" w:lineRule="auto"/>
              <w:ind w:left="0"/>
              <w:rPr>
                <w:rFonts w:ascii="Arial" w:hAnsi="Arial" w:cs="Arial"/>
                <w:color w:val="11306E"/>
                <w:sz w:val="24"/>
              </w:rPr>
            </w:pPr>
          </w:p>
        </w:tc>
      </w:tr>
      <w:tr w:rsidR="006C4EFF" w:rsidRPr="004459D4" w14:paraId="4C6BB29B" w14:textId="77777777" w:rsidTr="006C4EFF">
        <w:tc>
          <w:tcPr>
            <w:tcW w:w="9356" w:type="dxa"/>
            <w:shd w:val="clear" w:color="auto" w:fill="BDD6EE" w:themeFill="accent5" w:themeFillTint="66"/>
          </w:tcPr>
          <w:p w14:paraId="1DB3E492" w14:textId="77777777" w:rsidR="006C4EFF" w:rsidRPr="006C4EFF" w:rsidRDefault="006C4EFF" w:rsidP="006C4EFF">
            <w:pPr>
              <w:pStyle w:val="Akapitzlist"/>
              <w:spacing w:after="0" w:line="276" w:lineRule="auto"/>
              <w:ind w:left="0"/>
              <w:rPr>
                <w:rFonts w:ascii="Arial" w:hAnsi="Arial" w:cs="Arial"/>
                <w:color w:val="1F4E79" w:themeColor="accent5" w:themeShade="80"/>
                <w:sz w:val="24"/>
              </w:rPr>
            </w:pPr>
            <w:r w:rsidRPr="006C4EFF">
              <w:rPr>
                <w:rFonts w:ascii="Arial" w:hAnsi="Arial" w:cs="Arial"/>
                <w:color w:val="1F4E79" w:themeColor="accent5" w:themeShade="80"/>
                <w:sz w:val="24"/>
              </w:rPr>
              <w:t>Jeżeli projekt jest wymieniony w załączniku I lub II dyrektywy OOŚ, czy posiadasz ostateczną decyzję o środowiskowych uwarunkowaniach?</w:t>
            </w:r>
          </w:p>
          <w:p w14:paraId="19546B24" w14:textId="77777777" w:rsidR="006C4EFF" w:rsidRPr="006C4EFF" w:rsidRDefault="006C4EFF" w:rsidP="006C4EFF">
            <w:pPr>
              <w:pStyle w:val="Akapitzlist"/>
              <w:spacing w:after="0" w:line="276" w:lineRule="auto"/>
              <w:ind w:left="0"/>
              <w:rPr>
                <w:rFonts w:ascii="Arial" w:hAnsi="Arial" w:cs="Arial"/>
                <w:color w:val="1F4E79" w:themeColor="accent5" w:themeShade="80"/>
                <w:sz w:val="24"/>
              </w:rPr>
            </w:pPr>
            <w:r w:rsidRPr="006C4EFF">
              <w:rPr>
                <w:rFonts w:ascii="Segoe UI Symbol" w:hAnsi="Segoe UI Symbol" w:cs="Segoe UI Symbol"/>
                <w:color w:val="1F4E79" w:themeColor="accent5" w:themeShade="80"/>
                <w:sz w:val="24"/>
              </w:rPr>
              <w:lastRenderedPageBreak/>
              <w:t>☐</w:t>
            </w:r>
            <w:r w:rsidRPr="006C4EFF">
              <w:rPr>
                <w:rFonts w:ascii="Arial" w:hAnsi="Arial" w:cs="Arial"/>
                <w:color w:val="1F4E79" w:themeColor="accent5" w:themeShade="80"/>
                <w:sz w:val="24"/>
              </w:rPr>
              <w:t xml:space="preserve"> TAK</w:t>
            </w:r>
          </w:p>
          <w:p w14:paraId="569EFD19" w14:textId="77777777" w:rsidR="006C4EFF" w:rsidRPr="006C4EFF" w:rsidRDefault="006C4EFF" w:rsidP="006C4EFF">
            <w:pPr>
              <w:pStyle w:val="Akapitzlist"/>
              <w:spacing w:after="0" w:line="276" w:lineRule="auto"/>
              <w:ind w:left="0"/>
              <w:rPr>
                <w:rFonts w:ascii="Arial" w:hAnsi="Arial" w:cs="Arial"/>
                <w:color w:val="1F4E79" w:themeColor="accent5" w:themeShade="80"/>
                <w:sz w:val="24"/>
              </w:rPr>
            </w:pPr>
            <w:r w:rsidRPr="006C4EFF">
              <w:rPr>
                <w:rFonts w:ascii="Segoe UI Symbol" w:hAnsi="Segoe UI Symbol" w:cs="Segoe UI Symbol"/>
                <w:color w:val="1F4E79" w:themeColor="accent5" w:themeShade="80"/>
                <w:sz w:val="24"/>
              </w:rPr>
              <w:t>☐</w:t>
            </w:r>
            <w:r w:rsidRPr="006C4EFF">
              <w:rPr>
                <w:rFonts w:ascii="Arial" w:hAnsi="Arial" w:cs="Arial"/>
                <w:color w:val="1F4E79" w:themeColor="accent5" w:themeShade="80"/>
                <w:sz w:val="24"/>
              </w:rPr>
              <w:t xml:space="preserve"> NIE</w:t>
            </w:r>
          </w:p>
          <w:p w14:paraId="2C608AB0" w14:textId="77777777" w:rsidR="006C4EFF" w:rsidRPr="006C4EFF" w:rsidRDefault="006C4EFF" w:rsidP="006C4EFF">
            <w:pPr>
              <w:pStyle w:val="Akapitzlist"/>
              <w:spacing w:after="0" w:line="276" w:lineRule="auto"/>
              <w:ind w:left="0"/>
              <w:rPr>
                <w:rFonts w:ascii="Arial" w:hAnsi="Arial" w:cs="Arial"/>
                <w:color w:val="1F4E79" w:themeColor="accent5" w:themeShade="80"/>
                <w:sz w:val="24"/>
              </w:rPr>
            </w:pPr>
            <w:r w:rsidRPr="006C4EFF">
              <w:rPr>
                <w:rFonts w:ascii="Segoe UI Symbol" w:hAnsi="Segoe UI Symbol" w:cs="Segoe UI Symbol"/>
                <w:color w:val="1F4E79" w:themeColor="accent5" w:themeShade="80"/>
                <w:sz w:val="24"/>
              </w:rPr>
              <w:t xml:space="preserve">☐ </w:t>
            </w:r>
            <w:r w:rsidRPr="006C4EFF">
              <w:rPr>
                <w:rFonts w:ascii="Arial" w:hAnsi="Arial" w:cs="Arial"/>
                <w:color w:val="1F4E79" w:themeColor="accent5" w:themeShade="80"/>
                <w:sz w:val="24"/>
              </w:rPr>
              <w:t xml:space="preserve"> Nie dotyczy</w:t>
            </w:r>
          </w:p>
          <w:p w14:paraId="543D3D76" w14:textId="0EB55D47" w:rsidR="006C4EFF" w:rsidRPr="000A3ED7" w:rsidRDefault="006C4EFF" w:rsidP="006C4EFF">
            <w:pPr>
              <w:pStyle w:val="Akapitzlist"/>
              <w:spacing w:after="0" w:line="276" w:lineRule="auto"/>
              <w:ind w:left="0"/>
              <w:rPr>
                <w:rFonts w:ascii="Arial" w:hAnsi="Arial" w:cs="Arial"/>
                <w:color w:val="11306E"/>
                <w:sz w:val="24"/>
              </w:rPr>
            </w:pPr>
            <w:r w:rsidRPr="006C4EFF">
              <w:rPr>
                <w:rFonts w:ascii="Arial" w:hAnsi="Arial" w:cs="Arial"/>
                <w:color w:val="1F4E79" w:themeColor="accent5" w:themeShade="80"/>
                <w:sz w:val="24"/>
              </w:rPr>
              <w:t>W przypadku wyboru odpowiedzi TAK, załącz Decyzję o środowiskowych uwarunkowaniach do wniosku o dofinansowanie. W przypadku wyboru odpowiedzi NIE, wypełnij załącznik Zobowiązanie do dostarczenia załączników na późniejszym etapie.</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339CC31D" w14:textId="77777777" w:rsidR="00335B6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Jeśli zaznaczono „Nie”, dołącz wypełnioną przez właściwy organ deklarację oraz mapę, na której wskazano lokalizację projektu i obszarów Natura 2000.</w:t>
            </w:r>
          </w:p>
          <w:p w14:paraId="3D4B341E" w14:textId="77777777" w:rsidR="00335B60" w:rsidRDefault="00335B60" w:rsidP="00664D62">
            <w:pPr>
              <w:spacing w:after="0" w:line="276" w:lineRule="auto"/>
              <w:contextualSpacing/>
              <w:rPr>
                <w:rFonts w:ascii="Arial" w:hAnsi="Arial" w:cs="Arial"/>
                <w:bCs/>
                <w:iCs/>
                <w:color w:val="11306E"/>
                <w:sz w:val="24"/>
              </w:rPr>
            </w:pPr>
          </w:p>
          <w:p w14:paraId="43F8C511" w14:textId="77777777" w:rsidR="00335B60" w:rsidRPr="00335B60" w:rsidRDefault="00664D62" w:rsidP="00335B60">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 </w:t>
            </w:r>
            <w:r w:rsidR="00335B60" w:rsidRPr="00335B60">
              <w:rPr>
                <w:rFonts w:ascii="Arial" w:hAnsi="Arial" w:cs="Arial"/>
                <w:bCs/>
                <w:iCs/>
                <w:color w:val="11306E"/>
                <w:sz w:val="24"/>
              </w:rPr>
              <w:t xml:space="preserve">Zgodnie z pismem Generalnego Dyrektora Ochrony Środowiska znak: DOOŚ.soos.070.207. 2017.rla.1 z dnia 25.07.2017 r. wyłączono z obowiązku przedkładania deklaracji organu odpowiedzialnego za monitorowanie obszarów sieci </w:t>
            </w:r>
            <w:r w:rsidR="00335B60" w:rsidRPr="00335B60">
              <w:rPr>
                <w:rFonts w:ascii="Arial" w:hAnsi="Arial" w:cs="Arial"/>
                <w:bCs/>
                <w:iCs/>
                <w:color w:val="11306E"/>
                <w:sz w:val="24"/>
              </w:rPr>
              <w:lastRenderedPageBreak/>
              <w:t xml:space="preserve">Natura 2000 następujące zamierzenia inwestycyjne: </w:t>
            </w:r>
          </w:p>
          <w:p w14:paraId="39ACE602" w14:textId="77777777" w:rsidR="00335B60" w:rsidRPr="00335B60"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ab/>
              <w:t xml:space="preserve">- projekty nieinfrastrukturalne (np. zakup sprzętu, urządzeń, taboru); </w:t>
            </w:r>
          </w:p>
          <w:p w14:paraId="3900A37C" w14:textId="77777777" w:rsidR="00335B60" w:rsidRPr="00335B60"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ab/>
              <w:t xml:space="preserve">- kolektory słoneczne, panele fotowoltaiczne na budynkach; </w:t>
            </w:r>
          </w:p>
          <w:p w14:paraId="688C8DD5" w14:textId="77777777" w:rsidR="00335B60" w:rsidRPr="00335B60"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ab/>
              <w:t xml:space="preserve">- powietrzne pompy ciepła; </w:t>
            </w:r>
          </w:p>
          <w:p w14:paraId="732A10A6" w14:textId="77777777" w:rsidR="00335B60" w:rsidRPr="00335B60"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ab/>
              <w:t xml:space="preserve">- prace związane z wymianą źródeł i systemów grzewczych w budynkach; </w:t>
            </w:r>
          </w:p>
          <w:p w14:paraId="2FCD9C34" w14:textId="77777777" w:rsidR="00335B60" w:rsidRPr="00335B60"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ab/>
              <w:t xml:space="preserve">- przedsięwzięcia, dla których przeprowadzono ocenę oddziaływania na obszar Natura 2000 w ramach decyzji środowiskowej oraz przedsięwzięcia, dla których przeprowadzona została ocena oddziaływania na obszar Natura 2000 w myśl art. 98 ustawy OOŚ; </w:t>
            </w:r>
          </w:p>
          <w:p w14:paraId="7DEE3FF1" w14:textId="77777777" w:rsidR="00335B60" w:rsidRPr="00335B60" w:rsidRDefault="00335B60" w:rsidP="00335B60">
            <w:pPr>
              <w:spacing w:after="0" w:line="276" w:lineRule="auto"/>
              <w:contextualSpacing/>
              <w:rPr>
                <w:rFonts w:ascii="Arial" w:hAnsi="Arial" w:cs="Arial"/>
                <w:bCs/>
                <w:iCs/>
                <w:color w:val="11306E"/>
                <w:sz w:val="24"/>
              </w:rPr>
            </w:pPr>
          </w:p>
          <w:p w14:paraId="38180493" w14:textId="77777777" w:rsidR="00335B60" w:rsidRPr="00335B60"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 xml:space="preserve">oraz następujące przedsięwzięcia położone poza obszarami Natura 2000: </w:t>
            </w:r>
          </w:p>
          <w:p w14:paraId="0C745758" w14:textId="77777777" w:rsidR="00335B60" w:rsidRPr="00335B60"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ab/>
              <w:t xml:space="preserve">- wszelkie prace konserwatorskie i restauratorskie prowadzone wewnątrz i na zewnątrz budynków; </w:t>
            </w:r>
          </w:p>
          <w:p w14:paraId="66477992" w14:textId="77777777" w:rsidR="00335B60" w:rsidRPr="00335B60"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ab/>
              <w:t xml:space="preserve">- przebudowy obiektów, mieszczących się w obrysie zewnętrznym ścian parteru budynku (m.in. nadbudowę, przebudowę układu wewnętrznego pomieszczeń itp.); </w:t>
            </w:r>
          </w:p>
          <w:p w14:paraId="5F0FD57E" w14:textId="77777777" w:rsidR="00335B60" w:rsidRPr="00335B60"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ab/>
              <w:t xml:space="preserve">- energooszczędne oświetlenia ulic i dróg; </w:t>
            </w:r>
          </w:p>
          <w:p w14:paraId="7D7E1B7C" w14:textId="77777777" w:rsidR="00335B60" w:rsidRPr="00335B60"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ab/>
              <w:t xml:space="preserve">- obiekty małej architektury i zagospodarowanie terenów zielonych; </w:t>
            </w:r>
          </w:p>
          <w:p w14:paraId="24A77E3B" w14:textId="69F166A5" w:rsidR="007023FB" w:rsidRDefault="00335B60" w:rsidP="00335B60">
            <w:pPr>
              <w:spacing w:after="0" w:line="276" w:lineRule="auto"/>
              <w:contextualSpacing/>
              <w:rPr>
                <w:rFonts w:ascii="Arial" w:hAnsi="Arial" w:cs="Arial"/>
                <w:bCs/>
                <w:iCs/>
                <w:color w:val="11306E"/>
                <w:sz w:val="24"/>
              </w:rPr>
            </w:pPr>
            <w:r w:rsidRPr="00335B60">
              <w:rPr>
                <w:rFonts w:ascii="Arial" w:hAnsi="Arial" w:cs="Arial"/>
                <w:bCs/>
                <w:iCs/>
                <w:color w:val="11306E"/>
                <w:sz w:val="24"/>
              </w:rPr>
              <w:tab/>
              <w:t>- termomodernizacji budynków.</w:t>
            </w:r>
          </w:p>
          <w:p w14:paraId="48A270D4" w14:textId="77777777" w:rsidR="007023FB"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3"/>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 xml:space="preserve">Czy projekt obejmuje nowe zmiany charakterystyki fizycznej części wód powierzchniowych lub zmiany poziomu części wód podziemnych, które pogarszają stan jednolitej części wód lub uniemożliwiają osiągnięcie dobrego stanu </w:t>
            </w:r>
            <w:r w:rsidRPr="000A3ED7">
              <w:rPr>
                <w:rFonts w:ascii="Arial" w:hAnsi="Arial" w:cs="Arial"/>
                <w:color w:val="11306E"/>
                <w:sz w:val="24"/>
              </w:rPr>
              <w:lastRenderedPageBreak/>
              <w:t>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8B6675">
        <w:trPr>
          <w:trHeight w:val="983"/>
        </w:trPr>
        <w:tc>
          <w:tcPr>
            <w:tcW w:w="9356" w:type="dxa"/>
            <w:shd w:val="clear" w:color="auto" w:fill="FFFFFF"/>
          </w:tcPr>
          <w:p w14:paraId="3547FBA5" w14:textId="77777777" w:rsidR="000C280F"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w:t>
            </w:r>
          </w:p>
          <w:p w14:paraId="2B3525E4" w14:textId="246E6962" w:rsidR="007E3F4E"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Dołącz i</w:t>
            </w:r>
            <w:r w:rsidRPr="003A333F">
              <w:rPr>
                <w:rFonts w:ascii="Arial" w:hAnsi="Arial" w:cs="Arial"/>
                <w:bCs/>
                <w:iCs/>
                <w:color w:val="11306E"/>
                <w:sz w:val="24"/>
              </w:rPr>
              <w:t>nformacj</w:t>
            </w:r>
            <w:r>
              <w:rPr>
                <w:rFonts w:ascii="Arial" w:hAnsi="Arial" w:cs="Arial"/>
                <w:bCs/>
                <w:iCs/>
                <w:color w:val="11306E"/>
                <w:sz w:val="24"/>
              </w:rPr>
              <w:t>ę</w:t>
            </w:r>
            <w:r w:rsidRPr="003A333F">
              <w:rPr>
                <w:rFonts w:ascii="Arial" w:hAnsi="Arial" w:cs="Arial"/>
                <w:bCs/>
                <w:iCs/>
                <w:color w:val="11306E"/>
                <w:sz w:val="24"/>
              </w:rPr>
              <w:t xml:space="preserve"> właściwego organu odpowiedzialnego za gospodarkę wodną</w:t>
            </w:r>
            <w:r w:rsidR="00CC06B6" w:rsidRPr="002E747B">
              <w:rPr>
                <w:rFonts w:ascii="Arial" w:hAnsi="Arial" w:cs="Arial"/>
                <w:bCs/>
                <w:iCs/>
                <w:color w:val="11306E"/>
                <w:sz w:val="24"/>
              </w:rPr>
              <w:t xml:space="preserve">, potwierdzającą zgodność inwestycji lub działania z celami środowiskowymi dla </w:t>
            </w:r>
            <w:r w:rsidR="00CC06B6" w:rsidRPr="002E747B">
              <w:rPr>
                <w:rFonts w:ascii="Arial" w:hAnsi="Arial" w:cs="Arial"/>
                <w:bCs/>
                <w:iCs/>
                <w:color w:val="11306E"/>
                <w:sz w:val="24"/>
              </w:rPr>
              <w:lastRenderedPageBreak/>
              <w:t>jednolitych części wód powierzchniowych i podziemnych</w:t>
            </w:r>
            <w:r>
              <w:rPr>
                <w:rFonts w:ascii="Arial" w:hAnsi="Arial" w:cs="Arial"/>
                <w:bCs/>
                <w:iCs/>
                <w:color w:val="11306E"/>
                <w:sz w:val="24"/>
              </w:rPr>
              <w:t>.</w:t>
            </w:r>
          </w:p>
          <w:p w14:paraId="576F3C0A" w14:textId="77777777" w:rsidR="000C280F" w:rsidRPr="000C280F" w:rsidRDefault="000C280F" w:rsidP="000C280F">
            <w:pPr>
              <w:rPr>
                <w:rFonts w:ascii="Arial" w:hAnsi="Arial" w:cs="Arial"/>
                <w:bCs/>
                <w:iCs/>
                <w:color w:val="11306E"/>
                <w:sz w:val="24"/>
              </w:rPr>
            </w:pPr>
            <w:r w:rsidRPr="000C280F">
              <w:rPr>
                <w:rFonts w:ascii="Arial" w:hAnsi="Arial" w:cs="Arial"/>
                <w:bCs/>
                <w:iCs/>
                <w:color w:val="11306E"/>
                <w:sz w:val="24"/>
              </w:rPr>
              <w:t>Opinia właściwego organu odpowiedzialnego za gospodarkę wodną, potwierdzającego zgodność inwestycji lub działań z celami środowiskowymi, o których mowa w art. 56, art. 57, art. 59 oraz w art. 61 ustawy z dnia 20 lipca 2017 r. – Prawo wodne (Dz. U. z 2023 poz. 1478, z późn. zm.) nie jest wymagana dla Inwestycji lub działań, które wymagają, a dotychczas nie uzyskały, oceny wodnoprawnej lub pozwolenia wodnoprawnego lub złożenia zgłoszenia wodnoprawnego, o których mowa w art. 388 Prawa wodnego.</w:t>
            </w:r>
          </w:p>
          <w:p w14:paraId="30FB61D0" w14:textId="77777777" w:rsidR="007E3F4E" w:rsidRDefault="007E3F4E"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7777777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620AF0BD" w:rsidR="00237FD4" w:rsidRDefault="00237FD4" w:rsidP="00237FD4"/>
    <w:p w14:paraId="58C25E4C" w14:textId="33A86912" w:rsidR="000C280F" w:rsidRDefault="000C280F" w:rsidP="00237FD4"/>
    <w:p w14:paraId="5ED39AC0" w14:textId="77777777" w:rsidR="000C280F" w:rsidRDefault="000C280F"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lastRenderedPageBreak/>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 xml:space="preserve">Zobowiązanie do </w:t>
            </w:r>
            <w:r w:rsidR="00AC6915" w:rsidRPr="00AC6915">
              <w:rPr>
                <w:rFonts w:ascii="Arial" w:hAnsi="Arial" w:cs="Arial"/>
                <w:color w:val="11306E"/>
                <w:sz w:val="24"/>
              </w:rPr>
              <w:lastRenderedPageBreak/>
              <w:t>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lastRenderedPageBreak/>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01C2FFEE" w14:textId="6CFBB8DB" w:rsidR="00526CCD" w:rsidRPr="00335B60"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CC06B6">
      <w:rPr>
        <w:rFonts w:ascii="Arial" w:hAnsi="Arial" w:cs="Arial"/>
        <w:b/>
        <w:bCs/>
        <w:noProof/>
        <w:color w:val="11306E"/>
        <w:sz w:val="20"/>
      </w:rPr>
      <w:t>7</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CC06B6">
      <w:rPr>
        <w:rFonts w:ascii="Arial" w:hAnsi="Arial" w:cs="Arial"/>
        <w:b/>
        <w:bCs/>
        <w:noProof/>
        <w:color w:val="11306E"/>
        <w:sz w:val="20"/>
      </w:rPr>
      <w:t>12</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B6E0618"/>
    <w:multiLevelType w:val="hybridMultilevel"/>
    <w:tmpl w:val="C6B55649"/>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F61C2F4"/>
    <w:multiLevelType w:val="hybridMultilevel"/>
    <w:tmpl w:val="1A40D2F3"/>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2"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6"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6"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5"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40"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9"/>
  </w:num>
  <w:num w:numId="3">
    <w:abstractNumId w:val="33"/>
  </w:num>
  <w:num w:numId="4">
    <w:abstractNumId w:val="7"/>
  </w:num>
  <w:num w:numId="5">
    <w:abstractNumId w:val="17"/>
  </w:num>
  <w:num w:numId="6">
    <w:abstractNumId w:val="22"/>
  </w:num>
  <w:num w:numId="7">
    <w:abstractNumId w:val="29"/>
  </w:num>
  <w:num w:numId="8">
    <w:abstractNumId w:val="12"/>
  </w:num>
  <w:num w:numId="9">
    <w:abstractNumId w:val="23"/>
  </w:num>
  <w:num w:numId="10">
    <w:abstractNumId w:val="39"/>
  </w:num>
  <w:num w:numId="11">
    <w:abstractNumId w:val="15"/>
  </w:num>
  <w:num w:numId="12">
    <w:abstractNumId w:val="1"/>
  </w:num>
  <w:num w:numId="13">
    <w:abstractNumId w:val="36"/>
  </w:num>
  <w:num w:numId="14">
    <w:abstractNumId w:val="28"/>
  </w:num>
  <w:num w:numId="15">
    <w:abstractNumId w:val="34"/>
  </w:num>
  <w:num w:numId="16">
    <w:abstractNumId w:val="24"/>
  </w:num>
  <w:num w:numId="17">
    <w:abstractNumId w:val="21"/>
  </w:num>
  <w:num w:numId="18">
    <w:abstractNumId w:val="20"/>
  </w:num>
  <w:num w:numId="19">
    <w:abstractNumId w:val="27"/>
  </w:num>
  <w:num w:numId="20">
    <w:abstractNumId w:val="2"/>
  </w:num>
  <w:num w:numId="21">
    <w:abstractNumId w:val="40"/>
  </w:num>
  <w:num w:numId="22">
    <w:abstractNumId w:val="31"/>
  </w:num>
  <w:num w:numId="23">
    <w:abstractNumId w:val="26"/>
  </w:num>
  <w:num w:numId="24">
    <w:abstractNumId w:val="13"/>
  </w:num>
  <w:num w:numId="25">
    <w:abstractNumId w:val="11"/>
  </w:num>
  <w:num w:numId="26">
    <w:abstractNumId w:val="30"/>
  </w:num>
  <w:num w:numId="27">
    <w:abstractNumId w:val="25"/>
  </w:num>
  <w:num w:numId="28">
    <w:abstractNumId w:val="5"/>
  </w:num>
  <w:num w:numId="29">
    <w:abstractNumId w:val="3"/>
  </w:num>
  <w:num w:numId="30">
    <w:abstractNumId w:val="14"/>
  </w:num>
  <w:num w:numId="31">
    <w:abstractNumId w:val="37"/>
  </w:num>
  <w:num w:numId="32">
    <w:abstractNumId w:val="4"/>
  </w:num>
  <w:num w:numId="33">
    <w:abstractNumId w:val="38"/>
  </w:num>
  <w:num w:numId="34">
    <w:abstractNumId w:val="16"/>
  </w:num>
  <w:num w:numId="35">
    <w:abstractNumId w:val="6"/>
  </w:num>
  <w:num w:numId="36">
    <w:abstractNumId w:val="18"/>
  </w:num>
  <w:num w:numId="37">
    <w:abstractNumId w:val="32"/>
  </w:num>
  <w:num w:numId="38">
    <w:abstractNumId w:val="35"/>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lvlOverride w:ilvl="2"/>
    <w:lvlOverride w:ilvl="3"/>
    <w:lvlOverride w:ilvl="4"/>
    <w:lvlOverride w:ilvl="5"/>
    <w:lvlOverride w:ilvl="6"/>
    <w:lvlOverride w:ilvl="7"/>
    <w:lvlOverride w:ilvl="8"/>
  </w:num>
  <w:num w:numId="4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B2D"/>
    <w:rsid w:val="00016E63"/>
    <w:rsid w:val="00025616"/>
    <w:rsid w:val="000279F4"/>
    <w:rsid w:val="00035DAB"/>
    <w:rsid w:val="0004585D"/>
    <w:rsid w:val="00090AC6"/>
    <w:rsid w:val="0009160E"/>
    <w:rsid w:val="000A26EA"/>
    <w:rsid w:val="000A3C9C"/>
    <w:rsid w:val="000A3ED7"/>
    <w:rsid w:val="000A6B5F"/>
    <w:rsid w:val="000C1F47"/>
    <w:rsid w:val="000C280F"/>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5020"/>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35B60"/>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74441"/>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4EFF"/>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3A12"/>
    <w:rsid w:val="007E3F4E"/>
    <w:rsid w:val="007E4597"/>
    <w:rsid w:val="007E7449"/>
    <w:rsid w:val="008030BD"/>
    <w:rsid w:val="00812B5B"/>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C02392"/>
    <w:rsid w:val="00C05C08"/>
    <w:rsid w:val="00C12959"/>
    <w:rsid w:val="00C63B28"/>
    <w:rsid w:val="00C81B25"/>
    <w:rsid w:val="00C85925"/>
    <w:rsid w:val="00C87A9E"/>
    <w:rsid w:val="00CC06B6"/>
    <w:rsid w:val="00CC4772"/>
    <w:rsid w:val="00CC53E5"/>
    <w:rsid w:val="00CC5803"/>
    <w:rsid w:val="00CD0F62"/>
    <w:rsid w:val="00CD12C4"/>
    <w:rsid w:val="00CD5A20"/>
    <w:rsid w:val="00D0074B"/>
    <w:rsid w:val="00D0524E"/>
    <w:rsid w:val="00D12F51"/>
    <w:rsid w:val="00D31BF6"/>
    <w:rsid w:val="00D3351D"/>
    <w:rsid w:val="00D34100"/>
    <w:rsid w:val="00D42DD2"/>
    <w:rsid w:val="00D6649C"/>
    <w:rsid w:val="00D77119"/>
    <w:rsid w:val="00D850A0"/>
    <w:rsid w:val="00DC51D9"/>
    <w:rsid w:val="00DD4B75"/>
    <w:rsid w:val="00E22069"/>
    <w:rsid w:val="00E2765C"/>
    <w:rsid w:val="00E27BD0"/>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99DCC12"/>
  <w15:docId w15:val="{D3B74B9B-96E2-4511-8D6C-FC88E4EA0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6C4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487890519">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C8A89-F348-45C4-BEA9-C84BA447D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2646</Words>
  <Characters>15877</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Małgorzata Piwczyńska</cp:lastModifiedBy>
  <cp:revision>7</cp:revision>
  <cp:lastPrinted>2024-04-15T10:50:00Z</cp:lastPrinted>
  <dcterms:created xsi:type="dcterms:W3CDTF">2025-06-02T08:47:00Z</dcterms:created>
  <dcterms:modified xsi:type="dcterms:W3CDTF">2025-06-04T08:31:00Z</dcterms:modified>
</cp:coreProperties>
</file>